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603A" w14:textId="2FB7607E" w:rsidR="00AD11C9" w:rsidRDefault="00000000">
      <w:pPr>
        <w:jc w:val="center"/>
        <w:rPr>
          <w:rFonts w:cs="Calibri"/>
          <w:b/>
        </w:rPr>
      </w:pPr>
      <w:r>
        <w:rPr>
          <w:rFonts w:cs="Calibri"/>
          <w:b/>
          <w:u w:val="single"/>
        </w:rPr>
        <w:t xml:space="preserve">Basın Bülteni                                                                                                                                      </w:t>
      </w:r>
      <w:r w:rsidR="00827789" w:rsidRPr="00827789">
        <w:rPr>
          <w:rFonts w:cs="Calibri"/>
          <w:b/>
          <w:highlight w:val="yellow"/>
          <w:u w:val="single"/>
        </w:rPr>
        <w:t>XX</w:t>
      </w:r>
      <w:r w:rsidR="006D3822" w:rsidRPr="00827789">
        <w:rPr>
          <w:rFonts w:cs="Calibri"/>
          <w:b/>
          <w:highlight w:val="yellow"/>
          <w:u w:val="single"/>
        </w:rPr>
        <w:t xml:space="preserve"> </w:t>
      </w:r>
      <w:r w:rsidR="00781D5B">
        <w:rPr>
          <w:b/>
          <w:highlight w:val="yellow"/>
          <w:u w:val="single"/>
        </w:rPr>
        <w:t>Aralık</w:t>
      </w:r>
      <w:r w:rsidRPr="00827789">
        <w:rPr>
          <w:rFonts w:cs="Calibri"/>
          <w:b/>
          <w:highlight w:val="yellow"/>
          <w:u w:val="single"/>
        </w:rPr>
        <w:t xml:space="preserve"> 2022</w:t>
      </w:r>
    </w:p>
    <w:p w14:paraId="2E4D6EE3" w14:textId="2E2EE475" w:rsidR="00AD11C9" w:rsidRPr="006D540A" w:rsidRDefault="00000000" w:rsidP="00C218D7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6D540A">
        <w:rPr>
          <w:rFonts w:ascii="Arial" w:eastAsia="Arial" w:hAnsi="Arial" w:cs="Arial"/>
          <w:b/>
          <w:sz w:val="32"/>
          <w:szCs w:val="32"/>
        </w:rPr>
        <w:t xml:space="preserve">Sağlık ve </w:t>
      </w:r>
      <w:r w:rsidR="00F10F4D" w:rsidRPr="006D540A">
        <w:rPr>
          <w:rFonts w:ascii="Arial" w:eastAsia="Arial" w:hAnsi="Arial" w:cs="Arial"/>
          <w:b/>
          <w:sz w:val="32"/>
          <w:szCs w:val="32"/>
        </w:rPr>
        <w:t>b</w:t>
      </w:r>
      <w:r w:rsidRPr="006D540A">
        <w:rPr>
          <w:rFonts w:ascii="Arial" w:eastAsia="Arial" w:hAnsi="Arial" w:cs="Arial"/>
          <w:b/>
          <w:sz w:val="32"/>
          <w:szCs w:val="32"/>
        </w:rPr>
        <w:t xml:space="preserve">iyoteknoloji </w:t>
      </w:r>
      <w:r w:rsidR="00F10F4D" w:rsidRPr="006D540A">
        <w:rPr>
          <w:rFonts w:ascii="Arial" w:eastAsia="Arial" w:hAnsi="Arial" w:cs="Arial"/>
          <w:b/>
          <w:sz w:val="32"/>
          <w:szCs w:val="32"/>
        </w:rPr>
        <w:t>o</w:t>
      </w:r>
      <w:r w:rsidRPr="006D540A">
        <w:rPr>
          <w:rFonts w:ascii="Arial" w:eastAsia="Arial" w:hAnsi="Arial" w:cs="Arial"/>
          <w:b/>
          <w:sz w:val="32"/>
          <w:szCs w:val="32"/>
        </w:rPr>
        <w:t>da</w:t>
      </w:r>
      <w:r w:rsidR="00F10F4D" w:rsidRPr="006D540A">
        <w:rPr>
          <w:rFonts w:ascii="Arial" w:eastAsia="Arial" w:hAnsi="Arial" w:cs="Arial"/>
          <w:b/>
          <w:sz w:val="32"/>
          <w:szCs w:val="32"/>
        </w:rPr>
        <w:t>klı</w:t>
      </w:r>
      <w:r w:rsidRPr="006D540A">
        <w:rPr>
          <w:rFonts w:ascii="Arial" w:eastAsia="Arial" w:hAnsi="Arial" w:cs="Arial"/>
          <w:b/>
          <w:sz w:val="32"/>
          <w:szCs w:val="32"/>
        </w:rPr>
        <w:t xml:space="preserve"> </w:t>
      </w:r>
      <w:r w:rsidR="00800029" w:rsidRPr="006D540A">
        <w:rPr>
          <w:rFonts w:ascii="Arial" w:eastAsia="Arial" w:hAnsi="Arial" w:cs="Arial"/>
          <w:b/>
          <w:sz w:val="32"/>
          <w:szCs w:val="32"/>
        </w:rPr>
        <w:t xml:space="preserve">Teknopark İstanbul </w:t>
      </w:r>
      <w:r w:rsidR="00F10F4D" w:rsidRPr="006D540A">
        <w:rPr>
          <w:rFonts w:ascii="Arial" w:eastAsia="Arial" w:hAnsi="Arial" w:cs="Arial"/>
          <w:b/>
          <w:sz w:val="32"/>
          <w:szCs w:val="32"/>
        </w:rPr>
        <w:t>g</w:t>
      </w:r>
      <w:r w:rsidRPr="006D540A">
        <w:rPr>
          <w:rFonts w:ascii="Arial" w:eastAsia="Arial" w:hAnsi="Arial" w:cs="Arial"/>
          <w:b/>
          <w:sz w:val="32"/>
          <w:szCs w:val="32"/>
        </w:rPr>
        <w:t>irişimler</w:t>
      </w:r>
      <w:r w:rsidR="00800029" w:rsidRPr="006D540A">
        <w:rPr>
          <w:rFonts w:ascii="Arial" w:eastAsia="Arial" w:hAnsi="Arial" w:cs="Arial"/>
          <w:b/>
          <w:sz w:val="32"/>
          <w:szCs w:val="32"/>
        </w:rPr>
        <w:t>i</w:t>
      </w:r>
      <w:r w:rsidRPr="006D540A">
        <w:rPr>
          <w:rFonts w:ascii="Arial" w:eastAsia="Arial" w:hAnsi="Arial" w:cs="Arial"/>
          <w:b/>
          <w:sz w:val="32"/>
          <w:szCs w:val="32"/>
        </w:rPr>
        <w:t xml:space="preserve"> </w:t>
      </w:r>
      <w:r w:rsidR="00C218D7" w:rsidRPr="006D540A">
        <w:rPr>
          <w:rFonts w:ascii="Arial" w:eastAsia="Arial" w:hAnsi="Arial" w:cs="Arial"/>
          <w:b/>
          <w:sz w:val="32"/>
          <w:szCs w:val="32"/>
        </w:rPr>
        <w:t>i</w:t>
      </w:r>
      <w:r w:rsidR="00F10F4D" w:rsidRPr="006D540A">
        <w:rPr>
          <w:rFonts w:ascii="Arial" w:eastAsia="Arial" w:hAnsi="Arial" w:cs="Arial"/>
          <w:b/>
          <w:sz w:val="32"/>
          <w:szCs w:val="32"/>
        </w:rPr>
        <w:t>ş</w:t>
      </w:r>
      <w:r w:rsidR="00C218D7" w:rsidRPr="006D540A">
        <w:rPr>
          <w:rFonts w:ascii="Arial" w:eastAsia="Arial" w:hAnsi="Arial" w:cs="Arial"/>
          <w:b/>
          <w:sz w:val="32"/>
          <w:szCs w:val="32"/>
        </w:rPr>
        <w:t xml:space="preserve"> </w:t>
      </w:r>
      <w:r w:rsidR="00F10F4D" w:rsidRPr="006D540A">
        <w:rPr>
          <w:rFonts w:ascii="Arial" w:eastAsia="Arial" w:hAnsi="Arial" w:cs="Arial"/>
          <w:b/>
          <w:sz w:val="32"/>
          <w:szCs w:val="32"/>
        </w:rPr>
        <w:t>dünyası ile buluş</w:t>
      </w:r>
      <w:r w:rsidR="00C218D7" w:rsidRPr="006D540A">
        <w:rPr>
          <w:rFonts w:ascii="Arial" w:eastAsia="Arial" w:hAnsi="Arial" w:cs="Arial"/>
          <w:b/>
          <w:sz w:val="32"/>
          <w:szCs w:val="32"/>
        </w:rPr>
        <w:t>tu</w:t>
      </w:r>
    </w:p>
    <w:p w14:paraId="0BDC6989" w14:textId="77777777" w:rsidR="001A6314" w:rsidRDefault="001A6314" w:rsidP="002C1B77">
      <w:pPr>
        <w:spacing w:after="0"/>
        <w:jc w:val="center"/>
        <w:rPr>
          <w:rFonts w:ascii="Arial" w:eastAsia="Arial" w:hAnsi="Arial" w:cs="Arial"/>
          <w:b/>
          <w:sz w:val="30"/>
          <w:szCs w:val="30"/>
        </w:rPr>
      </w:pPr>
    </w:p>
    <w:p w14:paraId="6A64A70A" w14:textId="585F9E14" w:rsidR="00B45299" w:rsidRDefault="00000000" w:rsidP="003340B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Teknopark İstanbul’da çalışmalarını sürdüren sağlık ve biyoteknoloji oda</w:t>
      </w:r>
      <w:r w:rsidR="00FA3D53">
        <w:rPr>
          <w:rFonts w:ascii="Arial" w:eastAsia="Arial" w:hAnsi="Arial" w:cs="Arial"/>
          <w:b/>
          <w:sz w:val="20"/>
          <w:szCs w:val="20"/>
        </w:rPr>
        <w:t>klı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1D0194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 xml:space="preserve"> girişim, </w:t>
      </w:r>
      <w:r w:rsidR="00815D2D">
        <w:rPr>
          <w:rFonts w:ascii="Arial" w:eastAsia="Arial" w:hAnsi="Arial" w:cs="Arial"/>
          <w:b/>
          <w:sz w:val="20"/>
          <w:szCs w:val="20"/>
        </w:rPr>
        <w:t xml:space="preserve">7’ncisi düzenlenen </w:t>
      </w:r>
      <w:r>
        <w:rPr>
          <w:rFonts w:ascii="Arial" w:eastAsia="Arial" w:hAnsi="Arial" w:cs="Arial"/>
          <w:b/>
          <w:sz w:val="20"/>
          <w:szCs w:val="20"/>
        </w:rPr>
        <w:t xml:space="preserve">“Açık Kapı: İş Dünyası ile Buluşma" etkinliğinde yatırımcılar ve kurumsal firma temsilcileri ile </w:t>
      </w:r>
      <w:r w:rsidR="00815D2D">
        <w:rPr>
          <w:rFonts w:ascii="Arial" w:eastAsia="Arial" w:hAnsi="Arial" w:cs="Arial"/>
          <w:b/>
          <w:sz w:val="20"/>
          <w:szCs w:val="20"/>
        </w:rPr>
        <w:t>bir araya geldi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06932BD5" w14:textId="2FF7FAB0" w:rsidR="00AD11C9" w:rsidRDefault="00000000" w:rsidP="009B5DF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Türkiye girişimcilik ekosisteminin en büyük destekçilerinden Teknopark İstanbul</w:t>
      </w:r>
      <w:r w:rsidR="00F10F4D">
        <w:rPr>
          <w:rFonts w:ascii="Arial" w:eastAsia="Arial" w:hAnsi="Arial" w:cs="Arial"/>
          <w:sz w:val="20"/>
          <w:szCs w:val="20"/>
        </w:rPr>
        <w:t>’un</w:t>
      </w:r>
      <w:r>
        <w:rPr>
          <w:rFonts w:ascii="Arial" w:eastAsia="Arial" w:hAnsi="Arial" w:cs="Arial"/>
          <w:sz w:val="20"/>
          <w:szCs w:val="20"/>
        </w:rPr>
        <w:t xml:space="preserve"> kuluçka merkezi Cube Incubation aracılığıyla </w:t>
      </w:r>
      <w:r w:rsidR="00815D2D">
        <w:rPr>
          <w:rFonts w:ascii="Arial" w:eastAsia="Arial" w:hAnsi="Arial" w:cs="Arial"/>
          <w:sz w:val="20"/>
          <w:szCs w:val="20"/>
        </w:rPr>
        <w:t xml:space="preserve">düzenlediği </w:t>
      </w:r>
      <w:r>
        <w:rPr>
          <w:rFonts w:ascii="Arial" w:eastAsia="Arial" w:hAnsi="Arial" w:cs="Arial"/>
          <w:sz w:val="20"/>
          <w:szCs w:val="20"/>
        </w:rPr>
        <w:t xml:space="preserve">girişimci-yatırımcı ve firma </w:t>
      </w:r>
      <w:r w:rsidR="00F10F4D">
        <w:rPr>
          <w:rFonts w:ascii="Arial" w:eastAsia="Arial" w:hAnsi="Arial" w:cs="Arial"/>
          <w:sz w:val="20"/>
          <w:szCs w:val="20"/>
        </w:rPr>
        <w:t xml:space="preserve">buluşmalarının </w:t>
      </w:r>
      <w:r>
        <w:rPr>
          <w:rFonts w:ascii="Arial" w:eastAsia="Arial" w:hAnsi="Arial" w:cs="Arial"/>
          <w:sz w:val="20"/>
          <w:szCs w:val="20"/>
        </w:rPr>
        <w:t>yedincisi</w:t>
      </w:r>
      <w:r w:rsidR="00815D2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29 Kasım </w:t>
      </w:r>
      <w:r w:rsidR="00F10F4D">
        <w:rPr>
          <w:rFonts w:ascii="Arial" w:eastAsia="Arial" w:hAnsi="Arial" w:cs="Arial"/>
          <w:sz w:val="20"/>
          <w:szCs w:val="20"/>
        </w:rPr>
        <w:t xml:space="preserve">2022 </w:t>
      </w:r>
      <w:r>
        <w:rPr>
          <w:rFonts w:ascii="Arial" w:eastAsia="Arial" w:hAnsi="Arial" w:cs="Arial"/>
          <w:sz w:val="20"/>
          <w:szCs w:val="20"/>
        </w:rPr>
        <w:t xml:space="preserve">Salı </w:t>
      </w:r>
      <w:r w:rsidR="00F10F4D">
        <w:rPr>
          <w:rFonts w:ascii="Arial" w:eastAsia="Arial" w:hAnsi="Arial" w:cs="Arial"/>
          <w:sz w:val="20"/>
          <w:szCs w:val="20"/>
        </w:rPr>
        <w:t xml:space="preserve">günü </w:t>
      </w:r>
      <w:r w:rsidR="00815D2D">
        <w:rPr>
          <w:rFonts w:ascii="Arial" w:eastAsia="Arial" w:hAnsi="Arial" w:cs="Arial"/>
          <w:sz w:val="20"/>
          <w:szCs w:val="20"/>
        </w:rPr>
        <w:t>gerçekleşti</w:t>
      </w:r>
      <w:r w:rsidR="00F10F4D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"Açık Kapı: İş Dünyası ile Buluşma" </w:t>
      </w:r>
      <w:r w:rsidR="00815D2D">
        <w:rPr>
          <w:rFonts w:ascii="Arial" w:eastAsia="Arial" w:hAnsi="Arial" w:cs="Arial"/>
          <w:sz w:val="20"/>
          <w:szCs w:val="20"/>
        </w:rPr>
        <w:t xml:space="preserve">adıyla geleneksel hale gelen </w:t>
      </w:r>
      <w:r>
        <w:rPr>
          <w:rFonts w:ascii="Arial" w:eastAsia="Arial" w:hAnsi="Arial" w:cs="Arial"/>
          <w:sz w:val="20"/>
          <w:szCs w:val="20"/>
        </w:rPr>
        <w:t>etkinlik</w:t>
      </w:r>
      <w:r w:rsidR="006D37DB">
        <w:rPr>
          <w:rFonts w:ascii="Arial" w:eastAsia="Arial" w:hAnsi="Arial" w:cs="Arial"/>
          <w:sz w:val="20"/>
          <w:szCs w:val="20"/>
        </w:rPr>
        <w:t>le</w:t>
      </w:r>
      <w:r w:rsidR="00815D2D">
        <w:rPr>
          <w:rFonts w:ascii="Arial" w:eastAsia="Arial" w:hAnsi="Arial" w:cs="Arial"/>
          <w:sz w:val="20"/>
          <w:szCs w:val="20"/>
        </w:rPr>
        <w:t>,</w:t>
      </w:r>
      <w:r w:rsidR="006D37DB">
        <w:rPr>
          <w:rFonts w:ascii="Arial" w:eastAsia="Arial" w:hAnsi="Arial" w:cs="Arial"/>
          <w:sz w:val="20"/>
          <w:szCs w:val="20"/>
        </w:rPr>
        <w:t xml:space="preserve"> Teknopark İstanbul hem </w:t>
      </w:r>
      <w:r w:rsidR="00FA3D53">
        <w:rPr>
          <w:rFonts w:ascii="Arial" w:eastAsia="Arial" w:hAnsi="Arial" w:cs="Arial"/>
          <w:sz w:val="20"/>
          <w:szCs w:val="20"/>
        </w:rPr>
        <w:t xml:space="preserve">alt yapı </w:t>
      </w:r>
      <w:r w:rsidR="006D37DB">
        <w:rPr>
          <w:rFonts w:ascii="Arial" w:eastAsia="Arial" w:hAnsi="Arial" w:cs="Arial"/>
          <w:sz w:val="20"/>
          <w:szCs w:val="20"/>
        </w:rPr>
        <w:t xml:space="preserve">hem de </w:t>
      </w:r>
      <w:r w:rsidR="000C3AE4">
        <w:rPr>
          <w:rFonts w:ascii="Arial" w:eastAsia="Arial" w:hAnsi="Arial" w:cs="Arial"/>
          <w:sz w:val="20"/>
          <w:szCs w:val="20"/>
        </w:rPr>
        <w:t xml:space="preserve">tematik </w:t>
      </w:r>
      <w:r w:rsidR="006D37DB">
        <w:rPr>
          <w:rFonts w:ascii="Arial" w:eastAsia="Arial" w:hAnsi="Arial" w:cs="Arial"/>
          <w:sz w:val="20"/>
          <w:szCs w:val="20"/>
        </w:rPr>
        <w:t xml:space="preserve">destek sağladığı </w:t>
      </w:r>
      <w:r w:rsidR="00F10F4D" w:rsidRPr="00F10F4D">
        <w:rPr>
          <w:rFonts w:ascii="Arial" w:eastAsia="Arial" w:hAnsi="Arial" w:cs="Arial"/>
          <w:sz w:val="20"/>
          <w:szCs w:val="20"/>
        </w:rPr>
        <w:t xml:space="preserve">sağlık ve biyoteknoloji </w:t>
      </w:r>
      <w:r w:rsidR="00F10F4D">
        <w:rPr>
          <w:rFonts w:ascii="Arial" w:eastAsia="Arial" w:hAnsi="Arial" w:cs="Arial"/>
          <w:sz w:val="20"/>
          <w:szCs w:val="20"/>
        </w:rPr>
        <w:t xml:space="preserve">odaklı </w:t>
      </w:r>
      <w:r w:rsidR="001D0194">
        <w:rPr>
          <w:rFonts w:ascii="Arial" w:eastAsia="Arial" w:hAnsi="Arial" w:cs="Arial"/>
          <w:sz w:val="20"/>
          <w:szCs w:val="20"/>
        </w:rPr>
        <w:t>8</w:t>
      </w:r>
      <w:r w:rsidR="00F10F4D">
        <w:rPr>
          <w:rFonts w:ascii="Arial" w:eastAsia="Arial" w:hAnsi="Arial" w:cs="Arial"/>
          <w:sz w:val="20"/>
          <w:szCs w:val="20"/>
        </w:rPr>
        <w:t xml:space="preserve"> girişimci</w:t>
      </w:r>
      <w:r w:rsidR="00A85EC6">
        <w:rPr>
          <w:rFonts w:ascii="Arial" w:eastAsia="Arial" w:hAnsi="Arial" w:cs="Arial"/>
          <w:sz w:val="20"/>
          <w:szCs w:val="20"/>
        </w:rPr>
        <w:t>ye</w:t>
      </w:r>
      <w:r w:rsidR="00F10F4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projelerini hayata geçirmeleri için yeni ortaklıklar </w:t>
      </w:r>
      <w:r w:rsidR="00A85EC6">
        <w:rPr>
          <w:rFonts w:ascii="Arial" w:eastAsia="Arial" w:hAnsi="Arial" w:cs="Arial"/>
          <w:sz w:val="20"/>
          <w:szCs w:val="20"/>
        </w:rPr>
        <w:t xml:space="preserve">kurma </w:t>
      </w:r>
      <w:r w:rsidR="006533B7">
        <w:rPr>
          <w:rFonts w:ascii="Arial" w:eastAsia="Arial" w:hAnsi="Arial" w:cs="Arial"/>
          <w:sz w:val="20"/>
          <w:szCs w:val="20"/>
        </w:rPr>
        <w:t xml:space="preserve">şansı </w:t>
      </w:r>
      <w:r w:rsidR="00815D2D">
        <w:rPr>
          <w:rFonts w:ascii="Arial" w:eastAsia="Arial" w:hAnsi="Arial" w:cs="Arial"/>
          <w:sz w:val="20"/>
          <w:szCs w:val="20"/>
        </w:rPr>
        <w:t>sundu</w:t>
      </w:r>
      <w:r w:rsidR="00A85EC6">
        <w:rPr>
          <w:rFonts w:ascii="Arial" w:eastAsia="Arial" w:hAnsi="Arial" w:cs="Arial"/>
          <w:sz w:val="20"/>
          <w:szCs w:val="20"/>
        </w:rPr>
        <w:t>.</w:t>
      </w:r>
    </w:p>
    <w:p w14:paraId="7E2017DE" w14:textId="77816C3F" w:rsidR="00AD11C9" w:rsidRDefault="00000000" w:rsidP="003340B7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Teknopark İstanbul kuluçka merkezi Cube Incubation’da düzenle</w:t>
      </w:r>
      <w:r w:rsidR="00815D2D">
        <w:rPr>
          <w:rFonts w:ascii="Arial" w:eastAsia="Arial" w:hAnsi="Arial" w:cs="Arial"/>
          <w:sz w:val="20"/>
          <w:szCs w:val="20"/>
        </w:rPr>
        <w:t>nen</w:t>
      </w:r>
      <w:r>
        <w:rPr>
          <w:rFonts w:ascii="Arial" w:eastAsia="Arial" w:hAnsi="Arial" w:cs="Arial"/>
          <w:sz w:val="20"/>
          <w:szCs w:val="20"/>
        </w:rPr>
        <w:t xml:space="preserve"> Açık Kap</w:t>
      </w:r>
      <w:r w:rsidR="006D37DB">
        <w:rPr>
          <w:rFonts w:ascii="Arial" w:eastAsia="Arial" w:hAnsi="Arial" w:cs="Arial"/>
          <w:sz w:val="20"/>
          <w:szCs w:val="20"/>
        </w:rPr>
        <w:t xml:space="preserve">ı etkinliğinde </w:t>
      </w:r>
      <w:r>
        <w:rPr>
          <w:rFonts w:ascii="Arial" w:eastAsia="Arial" w:hAnsi="Arial" w:cs="Arial"/>
          <w:sz w:val="20"/>
          <w:szCs w:val="20"/>
        </w:rPr>
        <w:t xml:space="preserve">güçlü kurum ve firmalar, sağlık ve biyoteknoloji </w:t>
      </w:r>
      <w:r w:rsidR="006D37DB">
        <w:rPr>
          <w:rFonts w:ascii="Arial" w:eastAsia="Arial" w:hAnsi="Arial" w:cs="Arial"/>
          <w:sz w:val="20"/>
          <w:szCs w:val="20"/>
        </w:rPr>
        <w:t xml:space="preserve">odaklı </w:t>
      </w:r>
      <w:r>
        <w:rPr>
          <w:rFonts w:ascii="Arial" w:eastAsia="Arial" w:hAnsi="Arial" w:cs="Arial"/>
          <w:sz w:val="20"/>
          <w:szCs w:val="20"/>
        </w:rPr>
        <w:t xml:space="preserve">girişimleri </w:t>
      </w:r>
      <w:r w:rsidR="006D37DB">
        <w:rPr>
          <w:rFonts w:ascii="Arial" w:eastAsia="Arial" w:hAnsi="Arial" w:cs="Arial"/>
          <w:sz w:val="20"/>
          <w:szCs w:val="20"/>
        </w:rPr>
        <w:t xml:space="preserve">yakından </w:t>
      </w:r>
      <w:r>
        <w:rPr>
          <w:rFonts w:ascii="Arial" w:eastAsia="Arial" w:hAnsi="Arial" w:cs="Arial"/>
          <w:sz w:val="20"/>
          <w:szCs w:val="20"/>
        </w:rPr>
        <w:t>tanıma imk</w:t>
      </w:r>
      <w:r w:rsidR="006D37DB">
        <w:rPr>
          <w:rFonts w:ascii="Arial" w:eastAsia="Arial" w:hAnsi="Arial" w:cs="Arial"/>
          <w:sz w:val="20"/>
          <w:szCs w:val="20"/>
        </w:rPr>
        <w:t>â</w:t>
      </w:r>
      <w:r>
        <w:rPr>
          <w:rFonts w:ascii="Arial" w:eastAsia="Arial" w:hAnsi="Arial" w:cs="Arial"/>
          <w:sz w:val="20"/>
          <w:szCs w:val="20"/>
        </w:rPr>
        <w:t xml:space="preserve">nı </w:t>
      </w:r>
      <w:r w:rsidR="00815D2D">
        <w:rPr>
          <w:rFonts w:ascii="Arial" w:eastAsia="Arial" w:hAnsi="Arial" w:cs="Arial"/>
          <w:sz w:val="20"/>
          <w:szCs w:val="20"/>
        </w:rPr>
        <w:t>buldu</w:t>
      </w:r>
      <w:r>
        <w:rPr>
          <w:rFonts w:ascii="Arial" w:eastAsia="Arial" w:hAnsi="Arial" w:cs="Arial"/>
          <w:sz w:val="20"/>
          <w:szCs w:val="20"/>
        </w:rPr>
        <w:t>. Yeni ortaklıkların oluşmasına zemin hazırlayan girişimci-yatırımcı ve firma buluşmasında</w:t>
      </w:r>
      <w:r w:rsidR="006D37D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girişim</w:t>
      </w:r>
      <w:r w:rsidR="006D37DB">
        <w:rPr>
          <w:rFonts w:ascii="Arial" w:eastAsia="Arial" w:hAnsi="Arial" w:cs="Arial"/>
          <w:sz w:val="20"/>
          <w:szCs w:val="20"/>
        </w:rPr>
        <w:t>ciler</w:t>
      </w:r>
      <w:r w:rsidR="00303C20">
        <w:rPr>
          <w:rFonts w:ascii="Arial" w:eastAsia="Arial" w:hAnsi="Arial" w:cs="Arial"/>
          <w:sz w:val="20"/>
          <w:szCs w:val="20"/>
        </w:rPr>
        <w:t xml:space="preserve"> de</w:t>
      </w:r>
      <w:r w:rsidR="006D37D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proje ve ürünlerini yatırımcı ve kurumsal firma temsilcilerine yüz yüze </w:t>
      </w:r>
      <w:r w:rsidR="00303C20">
        <w:rPr>
          <w:rFonts w:ascii="Arial" w:eastAsia="Arial" w:hAnsi="Arial" w:cs="Arial"/>
          <w:sz w:val="20"/>
          <w:szCs w:val="20"/>
        </w:rPr>
        <w:t xml:space="preserve">anlatarak </w:t>
      </w:r>
      <w:r w:rsidR="00303C20" w:rsidRPr="00303C20">
        <w:rPr>
          <w:rFonts w:ascii="Arial" w:eastAsia="Arial" w:hAnsi="Arial" w:cs="Arial"/>
          <w:sz w:val="20"/>
          <w:szCs w:val="20"/>
        </w:rPr>
        <w:t xml:space="preserve">iş birliği ve sermaye desteği bulma </w:t>
      </w:r>
      <w:r w:rsidR="00F7676D">
        <w:rPr>
          <w:rFonts w:ascii="Arial" w:eastAsia="Arial" w:hAnsi="Arial" w:cs="Arial"/>
          <w:sz w:val="20"/>
          <w:szCs w:val="20"/>
        </w:rPr>
        <w:t>fırsatı</w:t>
      </w:r>
      <w:r w:rsidR="00303C20" w:rsidRPr="00303C20">
        <w:rPr>
          <w:rFonts w:ascii="Arial" w:eastAsia="Arial" w:hAnsi="Arial" w:cs="Arial"/>
          <w:sz w:val="20"/>
          <w:szCs w:val="20"/>
        </w:rPr>
        <w:t xml:space="preserve"> yakaladı</w:t>
      </w:r>
      <w:r w:rsidR="00303C20">
        <w:rPr>
          <w:rFonts w:ascii="Arial" w:eastAsia="Arial" w:hAnsi="Arial" w:cs="Arial"/>
          <w:sz w:val="20"/>
          <w:szCs w:val="20"/>
        </w:rPr>
        <w:t>.</w:t>
      </w:r>
    </w:p>
    <w:p w14:paraId="3B22B33C" w14:textId="3D42D27F" w:rsidR="00A470FD" w:rsidRDefault="00A470FD" w:rsidP="003340B7">
      <w:pPr>
        <w:spacing w:after="0"/>
        <w:rPr>
          <w:rFonts w:ascii="Arial" w:eastAsia="Arial" w:hAnsi="Arial" w:cs="Arial"/>
          <w:sz w:val="20"/>
          <w:szCs w:val="20"/>
        </w:rPr>
      </w:pPr>
    </w:p>
    <w:p w14:paraId="47975CFF" w14:textId="5BE6AC24" w:rsidR="00A470FD" w:rsidRPr="00C80BB5" w:rsidRDefault="00C80BB5" w:rsidP="003340B7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C80BB5">
        <w:rPr>
          <w:rFonts w:ascii="Arial" w:eastAsia="Arial" w:hAnsi="Arial" w:cs="Arial"/>
          <w:b/>
          <w:bCs/>
          <w:sz w:val="20"/>
          <w:szCs w:val="20"/>
        </w:rPr>
        <w:t>Bilal Topçu: “Küresel çapta çekim odağı olduk”</w:t>
      </w:r>
    </w:p>
    <w:p w14:paraId="27CC9D25" w14:textId="77777777" w:rsidR="00A470FD" w:rsidRDefault="00A470FD" w:rsidP="003340B7">
      <w:pPr>
        <w:spacing w:after="0"/>
        <w:rPr>
          <w:rFonts w:ascii="Arial" w:eastAsia="Arial" w:hAnsi="Arial" w:cs="Arial"/>
          <w:sz w:val="20"/>
          <w:szCs w:val="20"/>
        </w:rPr>
      </w:pPr>
    </w:p>
    <w:p w14:paraId="479239D6" w14:textId="4C941073" w:rsidR="00A470FD" w:rsidRDefault="00C80BB5" w:rsidP="003340B7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Teknopark İstanbul bünyesindeki </w:t>
      </w:r>
      <w:r w:rsidRPr="00C80BB5">
        <w:rPr>
          <w:rFonts w:ascii="Arial" w:eastAsia="Arial" w:hAnsi="Arial" w:cs="Arial"/>
          <w:sz w:val="20"/>
          <w:szCs w:val="20"/>
        </w:rPr>
        <w:t xml:space="preserve">şirketlere yatırımların arttığını </w:t>
      </w:r>
      <w:r w:rsidRPr="00DA621C">
        <w:rPr>
          <w:rFonts w:ascii="Arial" w:eastAsia="Arial" w:hAnsi="Arial" w:cs="Arial"/>
          <w:sz w:val="20"/>
          <w:szCs w:val="20"/>
        </w:rPr>
        <w:t>belirte</w:t>
      </w:r>
      <w:r>
        <w:rPr>
          <w:rFonts w:ascii="Arial" w:eastAsia="Arial" w:hAnsi="Arial" w:cs="Arial"/>
          <w:sz w:val="20"/>
          <w:szCs w:val="20"/>
        </w:rPr>
        <w:t xml:space="preserve">n </w:t>
      </w:r>
      <w:r w:rsidRPr="00DA621C">
        <w:rPr>
          <w:rFonts w:ascii="Arial" w:eastAsia="Arial" w:hAnsi="Arial" w:cs="Arial"/>
          <w:sz w:val="20"/>
          <w:szCs w:val="20"/>
        </w:rPr>
        <w:t xml:space="preserve">Genel Müdür Bilal Topçu, </w:t>
      </w:r>
      <w:r w:rsidR="000F686E">
        <w:rPr>
          <w:rFonts w:ascii="Arial" w:eastAsia="Arial" w:hAnsi="Arial" w:cs="Arial"/>
          <w:sz w:val="20"/>
          <w:szCs w:val="20"/>
        </w:rPr>
        <w:t xml:space="preserve">etkinlikte yaptığı konuşmada, </w:t>
      </w:r>
      <w:r w:rsidRPr="00C80BB5">
        <w:rPr>
          <w:rFonts w:ascii="Arial" w:eastAsia="Arial" w:hAnsi="Arial" w:cs="Arial"/>
          <w:sz w:val="20"/>
          <w:szCs w:val="20"/>
        </w:rPr>
        <w:t xml:space="preserve">ulusal ve uluslararası önemli firmaların </w:t>
      </w:r>
      <w:r>
        <w:rPr>
          <w:rFonts w:ascii="Arial" w:eastAsia="Arial" w:hAnsi="Arial" w:cs="Arial"/>
          <w:sz w:val="20"/>
          <w:szCs w:val="20"/>
        </w:rPr>
        <w:t xml:space="preserve">odağına aldığı </w:t>
      </w:r>
      <w:r w:rsidRPr="00C80BB5">
        <w:rPr>
          <w:rFonts w:ascii="Arial" w:eastAsia="Arial" w:hAnsi="Arial" w:cs="Arial"/>
          <w:sz w:val="20"/>
          <w:szCs w:val="20"/>
        </w:rPr>
        <w:t xml:space="preserve">küresel çapta bir merkez haline </w:t>
      </w:r>
      <w:r>
        <w:rPr>
          <w:rFonts w:ascii="Arial" w:eastAsia="Arial" w:hAnsi="Arial" w:cs="Arial"/>
          <w:sz w:val="20"/>
          <w:szCs w:val="20"/>
        </w:rPr>
        <w:t xml:space="preserve">geldiklerini </w:t>
      </w:r>
      <w:r w:rsidRPr="00C80BB5">
        <w:rPr>
          <w:rFonts w:ascii="Arial" w:eastAsia="Arial" w:hAnsi="Arial" w:cs="Arial"/>
          <w:sz w:val="20"/>
          <w:szCs w:val="20"/>
        </w:rPr>
        <w:t>söyledi.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470FD" w:rsidRPr="00DA621C">
        <w:rPr>
          <w:rFonts w:ascii="Arial" w:eastAsia="Arial" w:hAnsi="Arial" w:cs="Arial"/>
          <w:sz w:val="20"/>
          <w:szCs w:val="20"/>
        </w:rPr>
        <w:t xml:space="preserve">Biyoküp Kuluçka Merkezi için </w:t>
      </w:r>
      <w:r w:rsidR="00A470FD">
        <w:rPr>
          <w:rFonts w:ascii="Arial" w:eastAsia="Arial" w:hAnsi="Arial" w:cs="Arial"/>
          <w:sz w:val="20"/>
          <w:szCs w:val="20"/>
        </w:rPr>
        <w:t xml:space="preserve">yaptıkları </w:t>
      </w:r>
      <w:r w:rsidR="00A470FD" w:rsidRPr="00DA621C">
        <w:rPr>
          <w:rFonts w:ascii="Arial" w:eastAsia="Arial" w:hAnsi="Arial" w:cs="Arial"/>
          <w:sz w:val="20"/>
          <w:szCs w:val="20"/>
        </w:rPr>
        <w:t xml:space="preserve">yatırımların </w:t>
      </w:r>
      <w:r>
        <w:rPr>
          <w:rFonts w:ascii="Arial" w:eastAsia="Arial" w:hAnsi="Arial" w:cs="Arial"/>
          <w:sz w:val="20"/>
          <w:szCs w:val="20"/>
        </w:rPr>
        <w:t xml:space="preserve">da </w:t>
      </w:r>
      <w:r w:rsidR="00A470FD" w:rsidRPr="00DA621C">
        <w:rPr>
          <w:rFonts w:ascii="Arial" w:eastAsia="Arial" w:hAnsi="Arial" w:cs="Arial"/>
          <w:sz w:val="20"/>
          <w:szCs w:val="20"/>
        </w:rPr>
        <w:t>devam ettiğini belirte</w:t>
      </w:r>
      <w:r w:rsidR="00A470FD">
        <w:rPr>
          <w:rFonts w:ascii="Arial" w:eastAsia="Arial" w:hAnsi="Arial" w:cs="Arial"/>
          <w:sz w:val="20"/>
          <w:szCs w:val="20"/>
        </w:rPr>
        <w:t xml:space="preserve">n </w:t>
      </w:r>
      <w:r w:rsidR="00A470FD" w:rsidRPr="00DA621C">
        <w:rPr>
          <w:rFonts w:ascii="Arial" w:eastAsia="Arial" w:hAnsi="Arial" w:cs="Arial"/>
          <w:sz w:val="20"/>
          <w:szCs w:val="20"/>
        </w:rPr>
        <w:t xml:space="preserve">Topçu, </w:t>
      </w:r>
      <w:r w:rsidR="00A470FD">
        <w:rPr>
          <w:rFonts w:ascii="Arial" w:eastAsia="Arial" w:hAnsi="Arial" w:cs="Arial"/>
          <w:sz w:val="20"/>
          <w:szCs w:val="20"/>
        </w:rPr>
        <w:t>“</w:t>
      </w:r>
      <w:r w:rsidR="00A470FD" w:rsidRPr="00DA621C">
        <w:rPr>
          <w:rFonts w:ascii="Arial" w:eastAsia="Arial" w:hAnsi="Arial" w:cs="Arial"/>
          <w:sz w:val="20"/>
          <w:szCs w:val="20"/>
        </w:rPr>
        <w:t xml:space="preserve">Boğaziçi Üniversitesi ile örnek bir üniversite-sanayi iş birliği modeli oluşturduk. </w:t>
      </w:r>
      <w:r w:rsidR="000F686E" w:rsidRPr="000F686E">
        <w:rPr>
          <w:rFonts w:ascii="Arial" w:eastAsia="Arial" w:hAnsi="Arial" w:cs="Arial"/>
          <w:sz w:val="20"/>
          <w:szCs w:val="20"/>
        </w:rPr>
        <w:t>Türkiye sağlık girişimciliği ekosisteminin ihtiyaç duyduğu önemli bir altyapıyı dünya standartlarında sağlayaca</w:t>
      </w:r>
      <w:r w:rsidR="000F686E">
        <w:rPr>
          <w:rFonts w:ascii="Arial" w:eastAsia="Arial" w:hAnsi="Arial" w:cs="Arial"/>
          <w:sz w:val="20"/>
          <w:szCs w:val="20"/>
        </w:rPr>
        <w:t xml:space="preserve">ğız. </w:t>
      </w:r>
      <w:r w:rsidR="00A470FD" w:rsidRPr="00C57CEA">
        <w:rPr>
          <w:rFonts w:ascii="Arial" w:eastAsia="Arial" w:hAnsi="Arial" w:cs="Arial"/>
          <w:sz w:val="20"/>
          <w:szCs w:val="20"/>
        </w:rPr>
        <w:t>15</w:t>
      </w:r>
      <w:r w:rsidR="00A470FD">
        <w:rPr>
          <w:rFonts w:ascii="Arial" w:eastAsia="Arial" w:hAnsi="Arial" w:cs="Arial"/>
          <w:sz w:val="20"/>
          <w:szCs w:val="20"/>
        </w:rPr>
        <w:t xml:space="preserve"> </w:t>
      </w:r>
      <w:r w:rsidR="00A470FD" w:rsidRPr="00C57CEA">
        <w:rPr>
          <w:rFonts w:ascii="Arial" w:eastAsia="Arial" w:hAnsi="Arial" w:cs="Arial"/>
          <w:sz w:val="20"/>
          <w:szCs w:val="20"/>
        </w:rPr>
        <w:t>üniversite ve 85’in üzerinde firma</w:t>
      </w:r>
      <w:r w:rsidR="00A470FD">
        <w:rPr>
          <w:rFonts w:ascii="Arial" w:eastAsia="Arial" w:hAnsi="Arial" w:cs="Arial"/>
          <w:sz w:val="20"/>
          <w:szCs w:val="20"/>
        </w:rPr>
        <w:t xml:space="preserve">dan oluşan </w:t>
      </w:r>
      <w:r w:rsidR="00A470FD" w:rsidRPr="00DA621C">
        <w:rPr>
          <w:rFonts w:ascii="Arial" w:eastAsia="Arial" w:hAnsi="Arial" w:cs="Arial"/>
          <w:sz w:val="20"/>
          <w:szCs w:val="20"/>
        </w:rPr>
        <w:t>İstanbul Sağlık Endüstrisi Kümelenmesi (İSEK)</w:t>
      </w:r>
      <w:r w:rsidR="00A470FD">
        <w:rPr>
          <w:rFonts w:ascii="Arial" w:eastAsia="Arial" w:hAnsi="Arial" w:cs="Arial"/>
          <w:sz w:val="20"/>
          <w:szCs w:val="20"/>
        </w:rPr>
        <w:t xml:space="preserve"> de</w:t>
      </w:r>
      <w:r w:rsidR="00A470FD" w:rsidRPr="00DA621C">
        <w:rPr>
          <w:rFonts w:ascii="Arial" w:eastAsia="Arial" w:hAnsi="Arial" w:cs="Arial"/>
          <w:sz w:val="20"/>
          <w:szCs w:val="20"/>
        </w:rPr>
        <w:t xml:space="preserve"> kurulumun her aşamasında bize teknik destek verdi. </w:t>
      </w:r>
      <w:r w:rsidR="00A470FD">
        <w:rPr>
          <w:rFonts w:ascii="Arial" w:eastAsia="Arial" w:hAnsi="Arial" w:cs="Arial"/>
          <w:sz w:val="20"/>
          <w:szCs w:val="20"/>
        </w:rPr>
        <w:t xml:space="preserve">Biyoküp’ün işletme </w:t>
      </w:r>
      <w:r w:rsidR="00A470FD" w:rsidRPr="00DA621C">
        <w:rPr>
          <w:rFonts w:ascii="Arial" w:eastAsia="Arial" w:hAnsi="Arial" w:cs="Arial"/>
          <w:sz w:val="20"/>
          <w:szCs w:val="20"/>
        </w:rPr>
        <w:t xml:space="preserve">sürecinde </w:t>
      </w:r>
      <w:r w:rsidR="00A470FD">
        <w:rPr>
          <w:rFonts w:ascii="Arial" w:eastAsia="Arial" w:hAnsi="Arial" w:cs="Arial"/>
          <w:sz w:val="20"/>
          <w:szCs w:val="20"/>
        </w:rPr>
        <w:t xml:space="preserve">İSEK de </w:t>
      </w:r>
      <w:r w:rsidR="00A470FD" w:rsidRPr="00DA621C">
        <w:rPr>
          <w:rFonts w:ascii="Arial" w:eastAsia="Arial" w:hAnsi="Arial" w:cs="Arial"/>
          <w:sz w:val="20"/>
          <w:szCs w:val="20"/>
        </w:rPr>
        <w:t xml:space="preserve">aktif </w:t>
      </w:r>
      <w:r w:rsidR="00A470FD">
        <w:rPr>
          <w:rFonts w:ascii="Arial" w:eastAsia="Arial" w:hAnsi="Arial" w:cs="Arial"/>
          <w:sz w:val="20"/>
          <w:szCs w:val="20"/>
        </w:rPr>
        <w:t xml:space="preserve">rol </w:t>
      </w:r>
      <w:r w:rsidR="00A470FD" w:rsidRPr="00DA621C">
        <w:rPr>
          <w:rFonts w:ascii="Arial" w:eastAsia="Arial" w:hAnsi="Arial" w:cs="Arial"/>
          <w:sz w:val="20"/>
          <w:szCs w:val="20"/>
        </w:rPr>
        <w:t>alacak</w:t>
      </w:r>
      <w:r w:rsidR="00A470FD">
        <w:rPr>
          <w:rFonts w:ascii="Arial" w:eastAsia="Arial" w:hAnsi="Arial" w:cs="Arial"/>
          <w:sz w:val="20"/>
          <w:szCs w:val="20"/>
        </w:rPr>
        <w:t xml:space="preserve">” </w:t>
      </w:r>
      <w:r w:rsidR="000F686E">
        <w:rPr>
          <w:rFonts w:ascii="Arial" w:eastAsia="Arial" w:hAnsi="Arial" w:cs="Arial"/>
          <w:sz w:val="20"/>
          <w:szCs w:val="20"/>
        </w:rPr>
        <w:t>dedi</w:t>
      </w:r>
      <w:r w:rsidR="00A470FD">
        <w:rPr>
          <w:rFonts w:ascii="Arial" w:eastAsia="Arial" w:hAnsi="Arial" w:cs="Arial"/>
          <w:sz w:val="20"/>
          <w:szCs w:val="20"/>
        </w:rPr>
        <w:t>.</w:t>
      </w:r>
    </w:p>
    <w:p w14:paraId="4747A7CF" w14:textId="77777777" w:rsidR="00815D2D" w:rsidRDefault="00815D2D">
      <w:pPr>
        <w:rPr>
          <w:rFonts w:ascii="Arial" w:eastAsia="Arial" w:hAnsi="Arial" w:cs="Arial"/>
          <w:sz w:val="20"/>
          <w:szCs w:val="20"/>
        </w:rPr>
      </w:pPr>
    </w:p>
    <w:p w14:paraId="384756B4" w14:textId="6F8B13E4" w:rsidR="00AD11C9" w:rsidRDefault="005C4C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Etkinlik kapsamında projelerini sergileye</w:t>
      </w:r>
      <w:r w:rsidR="00303C20">
        <w:rPr>
          <w:rFonts w:ascii="Arial" w:eastAsia="Arial" w:hAnsi="Arial" w:cs="Arial"/>
          <w:sz w:val="20"/>
          <w:szCs w:val="20"/>
        </w:rPr>
        <w:t xml:space="preserve">n </w:t>
      </w:r>
      <w:r w:rsidR="006D37DB">
        <w:rPr>
          <w:rFonts w:ascii="Arial" w:eastAsia="Arial" w:hAnsi="Arial" w:cs="Arial"/>
          <w:sz w:val="20"/>
          <w:szCs w:val="20"/>
        </w:rPr>
        <w:t xml:space="preserve">sağlık ve biyoteknoloji odaklı </w:t>
      </w:r>
      <w:r>
        <w:rPr>
          <w:rFonts w:ascii="Arial" w:eastAsia="Arial" w:hAnsi="Arial" w:cs="Arial"/>
          <w:sz w:val="20"/>
          <w:szCs w:val="20"/>
        </w:rPr>
        <w:t xml:space="preserve">Teknopark İstanbul girişimleri </w:t>
      </w:r>
      <w:r w:rsidR="006D37DB">
        <w:rPr>
          <w:rFonts w:ascii="Arial" w:eastAsia="Arial" w:hAnsi="Arial" w:cs="Arial"/>
          <w:sz w:val="20"/>
          <w:szCs w:val="20"/>
        </w:rPr>
        <w:t>şu şekilde</w:t>
      </w:r>
      <w:r>
        <w:rPr>
          <w:rFonts w:ascii="Arial" w:eastAsia="Arial" w:hAnsi="Arial" w:cs="Arial"/>
          <w:sz w:val="20"/>
          <w:szCs w:val="20"/>
        </w:rPr>
        <w:t>:</w:t>
      </w:r>
    </w:p>
    <w:p w14:paraId="23D61427" w14:textId="4733FB80" w:rsidR="00AD11C9" w:rsidRDefault="00000000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t>Activebioworks:</w:t>
      </w:r>
      <w:r>
        <w:rPr>
          <w:rFonts w:ascii="Arial" w:eastAsia="Arial" w:hAnsi="Arial" w:cs="Arial"/>
          <w:sz w:val="20"/>
          <w:szCs w:val="20"/>
        </w:rPr>
        <w:t xml:space="preserve"> Isparta </w:t>
      </w:r>
      <w:r w:rsidR="005C4CB6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ağ </w:t>
      </w:r>
      <w:r w:rsidR="005C4CB6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ülü (</w:t>
      </w:r>
      <w:r w:rsidR="005C4CB6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osa damascena) atığından biyoteknolojik ileri dönüşüm yöntemi ile yüksek antioksidan kapasite</w:t>
      </w:r>
      <w:r w:rsidR="005C4CB6">
        <w:rPr>
          <w:rFonts w:ascii="Arial" w:eastAsia="Arial" w:hAnsi="Arial" w:cs="Arial"/>
          <w:sz w:val="20"/>
          <w:szCs w:val="20"/>
        </w:rPr>
        <w:t xml:space="preserve">li </w:t>
      </w:r>
      <w:r>
        <w:rPr>
          <w:rFonts w:ascii="Arial" w:eastAsia="Arial" w:hAnsi="Arial" w:cs="Arial"/>
          <w:sz w:val="20"/>
          <w:szCs w:val="20"/>
        </w:rPr>
        <w:t xml:space="preserve">aktif kompleks </w:t>
      </w:r>
      <w:r w:rsidR="005C4CB6">
        <w:rPr>
          <w:rFonts w:ascii="Arial" w:eastAsia="Arial" w:hAnsi="Arial" w:cs="Arial"/>
          <w:sz w:val="20"/>
          <w:szCs w:val="20"/>
        </w:rPr>
        <w:t xml:space="preserve">oluşturulması </w:t>
      </w:r>
      <w:r>
        <w:rPr>
          <w:rFonts w:ascii="Arial" w:eastAsia="Arial" w:hAnsi="Arial" w:cs="Arial"/>
          <w:sz w:val="20"/>
          <w:szCs w:val="20"/>
        </w:rPr>
        <w:t xml:space="preserve">üzerine </w:t>
      </w:r>
      <w:r w:rsidR="005C4CB6">
        <w:rPr>
          <w:rFonts w:ascii="Arial" w:eastAsia="Arial" w:hAnsi="Arial" w:cs="Arial"/>
          <w:sz w:val="20"/>
          <w:szCs w:val="20"/>
        </w:rPr>
        <w:t>çalışıyor</w:t>
      </w:r>
      <w:r>
        <w:rPr>
          <w:rFonts w:ascii="Arial" w:eastAsia="Arial" w:hAnsi="Arial" w:cs="Arial"/>
          <w:sz w:val="20"/>
          <w:szCs w:val="20"/>
        </w:rPr>
        <w:t>.</w:t>
      </w:r>
    </w:p>
    <w:p w14:paraId="66CFF10F" w14:textId="1E78F5BB" w:rsidR="00AD11C9" w:rsidRDefault="00000000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t>Bloocell</w:t>
      </w:r>
      <w:r w:rsidR="005C4CB6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Kemiğe bağlı yaralanmalardaki ortopedik, dental, plastik ve rekonstrüktif cerrahi gibi uygulamalarda standart kemik greftlemeden doku mühendisliğine</w:t>
      </w:r>
      <w:r w:rsidR="005C4CB6">
        <w:rPr>
          <w:rFonts w:ascii="Arial" w:eastAsia="Arial" w:hAnsi="Arial" w:cs="Arial"/>
          <w:sz w:val="20"/>
          <w:szCs w:val="20"/>
        </w:rPr>
        <w:t xml:space="preserve"> kadar</w:t>
      </w:r>
      <w:r>
        <w:rPr>
          <w:rFonts w:ascii="Arial" w:eastAsia="Arial" w:hAnsi="Arial" w:cs="Arial"/>
          <w:sz w:val="20"/>
          <w:szCs w:val="20"/>
        </w:rPr>
        <w:t xml:space="preserve"> doku rejenerasyonu kazanımı alanında dünyadaki ilk ‘’</w:t>
      </w:r>
      <w:r w:rsidR="005C4CB6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apay </w:t>
      </w:r>
      <w:r w:rsidR="005C4CB6"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emik” </w:t>
      </w:r>
      <w:r w:rsidR="005C4CB6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rojesi üzerine </w:t>
      </w:r>
      <w:r w:rsidR="005C4CB6">
        <w:rPr>
          <w:rFonts w:ascii="Arial" w:eastAsia="Arial" w:hAnsi="Arial" w:cs="Arial"/>
          <w:sz w:val="20"/>
          <w:szCs w:val="20"/>
        </w:rPr>
        <w:t>çalışıyor</w:t>
      </w:r>
      <w:r>
        <w:rPr>
          <w:rFonts w:ascii="Arial" w:eastAsia="Arial" w:hAnsi="Arial" w:cs="Arial"/>
          <w:sz w:val="20"/>
          <w:szCs w:val="20"/>
        </w:rPr>
        <w:t>.</w:t>
      </w:r>
    </w:p>
    <w:p w14:paraId="525FC4EF" w14:textId="2177BF5B" w:rsidR="00AD11C9" w:rsidRDefault="00000000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t>Kamlançu:</w:t>
      </w:r>
      <w:r>
        <w:rPr>
          <w:rFonts w:ascii="Arial" w:eastAsia="Arial" w:hAnsi="Arial" w:cs="Arial"/>
          <w:sz w:val="20"/>
          <w:szCs w:val="20"/>
        </w:rPr>
        <w:t xml:space="preserve"> Modüler tek foton tespit sistemi geliştiri</w:t>
      </w:r>
      <w:r w:rsidR="005C4CB6">
        <w:rPr>
          <w:rFonts w:ascii="Arial" w:eastAsia="Arial" w:hAnsi="Arial" w:cs="Arial"/>
          <w:sz w:val="20"/>
          <w:szCs w:val="20"/>
        </w:rPr>
        <w:t>yor.</w:t>
      </w:r>
    </w:p>
    <w:p w14:paraId="3F12E1A9" w14:textId="09F4D749" w:rsidR="00AD11C9" w:rsidRDefault="00000000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t xml:space="preserve">İlko İlaç: </w:t>
      </w:r>
      <w:r>
        <w:rPr>
          <w:rFonts w:ascii="Arial" w:eastAsia="Arial" w:hAnsi="Arial" w:cs="Arial"/>
          <w:sz w:val="20"/>
          <w:szCs w:val="20"/>
        </w:rPr>
        <w:t xml:space="preserve">Biyoteknolojik ilaç geliştirilmesi üzerine çalışmalar </w:t>
      </w:r>
      <w:r w:rsidR="005C4CB6">
        <w:rPr>
          <w:rFonts w:ascii="Arial" w:eastAsia="Arial" w:hAnsi="Arial" w:cs="Arial"/>
          <w:sz w:val="20"/>
          <w:szCs w:val="20"/>
        </w:rPr>
        <w:t>yürütüyor</w:t>
      </w:r>
      <w:r>
        <w:rPr>
          <w:rFonts w:ascii="Arial" w:eastAsia="Arial" w:hAnsi="Arial" w:cs="Arial"/>
          <w:sz w:val="20"/>
          <w:szCs w:val="20"/>
        </w:rPr>
        <w:t>.</w:t>
      </w:r>
    </w:p>
    <w:p w14:paraId="5267EC41" w14:textId="50602765" w:rsidR="00AD11C9" w:rsidRDefault="00000000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t>Nanosilver:</w:t>
      </w:r>
      <w:r>
        <w:rPr>
          <w:rFonts w:ascii="Arial" w:eastAsia="Arial" w:hAnsi="Arial" w:cs="Arial"/>
          <w:sz w:val="20"/>
          <w:szCs w:val="20"/>
        </w:rPr>
        <w:t xml:space="preserve"> Nano Gümüş ile farklı teknolojik uygulamalar </w:t>
      </w:r>
      <w:r w:rsidR="005C4CB6">
        <w:rPr>
          <w:rFonts w:ascii="Arial" w:eastAsia="Arial" w:hAnsi="Arial" w:cs="Arial"/>
          <w:sz w:val="20"/>
          <w:szCs w:val="20"/>
        </w:rPr>
        <w:t>geliştiriyor</w:t>
      </w:r>
      <w:r>
        <w:rPr>
          <w:rFonts w:ascii="Arial" w:eastAsia="Arial" w:hAnsi="Arial" w:cs="Arial"/>
          <w:sz w:val="20"/>
          <w:szCs w:val="20"/>
        </w:rPr>
        <w:t>.</w:t>
      </w:r>
    </w:p>
    <w:p w14:paraId="77DF6DF9" w14:textId="76E364FC" w:rsidR="00AD11C9" w:rsidRPr="00B002B4" w:rsidRDefault="00000000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t>OMIC-A:</w:t>
      </w:r>
      <w:r>
        <w:rPr>
          <w:rFonts w:ascii="Arial" w:eastAsia="Arial" w:hAnsi="Arial" w:cs="Arial"/>
          <w:sz w:val="20"/>
          <w:szCs w:val="20"/>
        </w:rPr>
        <w:t xml:space="preserve"> OECD 439 cilt iritasyon protokolüne uygun ilk yerli hayvansız test platformu olan “OMİCA-Skin / Yapay Deri”yi </w:t>
      </w:r>
      <w:r w:rsidR="005C4CB6">
        <w:rPr>
          <w:rFonts w:ascii="Arial" w:eastAsia="Arial" w:hAnsi="Arial" w:cs="Arial"/>
          <w:sz w:val="20"/>
          <w:szCs w:val="20"/>
        </w:rPr>
        <w:t>geliştiriyor</w:t>
      </w:r>
      <w:r>
        <w:rPr>
          <w:rFonts w:ascii="Arial" w:eastAsia="Arial" w:hAnsi="Arial" w:cs="Arial"/>
          <w:sz w:val="20"/>
          <w:szCs w:val="20"/>
        </w:rPr>
        <w:t>.</w:t>
      </w:r>
    </w:p>
    <w:p w14:paraId="0CA61D4C" w14:textId="40D1D5CE" w:rsidR="001D0194" w:rsidRDefault="001D0194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t xml:space="preserve">RS Research: </w:t>
      </w:r>
      <w:r w:rsidRPr="00B002B4">
        <w:rPr>
          <w:rFonts w:ascii="Arial" w:eastAsia="Arial" w:hAnsi="Arial" w:cs="Arial"/>
          <w:bCs/>
          <w:sz w:val="20"/>
          <w:szCs w:val="20"/>
        </w:rPr>
        <w:t xml:space="preserve">Kemoterapinin etkisini artırırken yan etkilerini azaltabilen ilaç adayları geliştirme hedefi ile çalışmalarını </w:t>
      </w:r>
      <w:r w:rsidR="00B002B4" w:rsidRPr="00B002B4">
        <w:rPr>
          <w:rFonts w:ascii="Arial" w:eastAsia="Arial" w:hAnsi="Arial" w:cs="Arial"/>
          <w:bCs/>
          <w:sz w:val="20"/>
          <w:szCs w:val="20"/>
        </w:rPr>
        <w:t>sürdürüyor</w:t>
      </w:r>
      <w:r w:rsidRPr="001D0194">
        <w:rPr>
          <w:rFonts w:ascii="Arial" w:eastAsia="Arial" w:hAnsi="Arial" w:cs="Arial"/>
          <w:b/>
          <w:sz w:val="20"/>
          <w:szCs w:val="20"/>
        </w:rPr>
        <w:t>.</w:t>
      </w:r>
    </w:p>
    <w:p w14:paraId="2C9574E5" w14:textId="2BF6A9AB" w:rsidR="002C1B77" w:rsidRPr="000F686E" w:rsidRDefault="00000000" w:rsidP="00303C20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Umayana: </w:t>
      </w:r>
      <w:r>
        <w:rPr>
          <w:rFonts w:ascii="Arial" w:eastAsia="Arial" w:hAnsi="Arial" w:cs="Arial"/>
          <w:sz w:val="20"/>
          <w:szCs w:val="20"/>
        </w:rPr>
        <w:t xml:space="preserve">Mukozal ve </w:t>
      </w:r>
      <w:r w:rsidR="005C4CB6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opikal yara formüllerinin geliştirilmesi üzerine çalışmalar </w:t>
      </w:r>
      <w:r w:rsidR="005C4CB6">
        <w:rPr>
          <w:rFonts w:ascii="Arial" w:eastAsia="Arial" w:hAnsi="Arial" w:cs="Arial"/>
          <w:sz w:val="20"/>
          <w:szCs w:val="20"/>
        </w:rPr>
        <w:t>yürütüyor</w:t>
      </w:r>
      <w:r>
        <w:rPr>
          <w:rFonts w:ascii="Arial" w:eastAsia="Arial" w:hAnsi="Arial" w:cs="Arial"/>
          <w:sz w:val="20"/>
          <w:szCs w:val="20"/>
        </w:rPr>
        <w:t>.</w:t>
      </w:r>
    </w:p>
    <w:p w14:paraId="30D7E28F" w14:textId="651B4ED4" w:rsidR="000F686E" w:rsidRDefault="000F686E" w:rsidP="000F686E">
      <w:pPr>
        <w:spacing w:after="0"/>
        <w:jc w:val="both"/>
        <w:rPr>
          <w:rFonts w:cs="Calibri"/>
        </w:rPr>
      </w:pPr>
    </w:p>
    <w:p w14:paraId="63AC14C6" w14:textId="5BA5D023" w:rsidR="000F686E" w:rsidRDefault="000F686E" w:rsidP="000F686E">
      <w:pPr>
        <w:spacing w:after="0"/>
        <w:jc w:val="both"/>
        <w:rPr>
          <w:rFonts w:cs="Calibri"/>
        </w:rPr>
      </w:pPr>
    </w:p>
    <w:p w14:paraId="032EB140" w14:textId="082082BA" w:rsidR="000F686E" w:rsidRDefault="000F686E" w:rsidP="000F686E">
      <w:pPr>
        <w:spacing w:after="0"/>
        <w:jc w:val="both"/>
        <w:rPr>
          <w:rFonts w:cs="Calibri"/>
        </w:rPr>
      </w:pPr>
    </w:p>
    <w:p w14:paraId="6243BD29" w14:textId="5BBCB272" w:rsidR="000F686E" w:rsidRDefault="000F686E" w:rsidP="000F686E">
      <w:pPr>
        <w:spacing w:after="0"/>
        <w:jc w:val="both"/>
        <w:rPr>
          <w:rFonts w:cs="Calibri"/>
        </w:rPr>
      </w:pPr>
    </w:p>
    <w:p w14:paraId="7116B679" w14:textId="77777777" w:rsidR="000F686E" w:rsidRDefault="000F686E" w:rsidP="000F686E">
      <w:pPr>
        <w:spacing w:after="0"/>
        <w:jc w:val="both"/>
        <w:rPr>
          <w:rFonts w:cs="Calibri"/>
        </w:rPr>
      </w:pPr>
    </w:p>
    <w:p w14:paraId="6D63E4E5" w14:textId="77777777" w:rsidR="000F686E" w:rsidRPr="00E04136" w:rsidRDefault="000F686E" w:rsidP="000F686E">
      <w:pPr>
        <w:spacing w:after="0" w:line="240" w:lineRule="auto"/>
        <w:rPr>
          <w:rFonts w:cstheme="minorHAnsi"/>
          <w:b/>
          <w:lang w:val="en-GB"/>
        </w:rPr>
      </w:pPr>
      <w:r w:rsidRPr="00E04136">
        <w:rPr>
          <w:rFonts w:cstheme="minorHAnsi"/>
          <w:b/>
          <w:lang w:val="en-GB"/>
        </w:rPr>
        <w:t>Detaylı Bilgi İçin:</w:t>
      </w:r>
    </w:p>
    <w:p w14:paraId="2C511BBB" w14:textId="77777777" w:rsidR="000F686E" w:rsidRPr="00E04136" w:rsidRDefault="000F686E" w:rsidP="000F686E">
      <w:pPr>
        <w:spacing w:after="0" w:line="240" w:lineRule="auto"/>
        <w:rPr>
          <w:rFonts w:cstheme="minorHAnsi"/>
          <w:b/>
          <w:lang w:val="en-GB"/>
        </w:rPr>
      </w:pPr>
      <w:r w:rsidRPr="00E04136">
        <w:rPr>
          <w:rFonts w:cstheme="minorHAnsi"/>
          <w:b/>
          <w:bCs/>
          <w:color w:val="000000"/>
          <w:lang w:val="en-GB"/>
        </w:rPr>
        <w:t>Lorbi PR</w:t>
      </w:r>
    </w:p>
    <w:p w14:paraId="3EA19632" w14:textId="77777777" w:rsidR="000F686E" w:rsidRPr="00E04136" w:rsidRDefault="000F686E" w:rsidP="000F686E">
      <w:pPr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E04136">
        <w:rPr>
          <w:rFonts w:cstheme="minorHAnsi"/>
          <w:b/>
          <w:bCs/>
          <w:color w:val="000000"/>
          <w:lang w:val="en-GB"/>
        </w:rPr>
        <w:t>Nurcan ARDA</w:t>
      </w:r>
    </w:p>
    <w:p w14:paraId="580BDE05" w14:textId="77777777" w:rsidR="000F686E" w:rsidRPr="00E04136" w:rsidRDefault="000F686E" w:rsidP="000F686E">
      <w:pPr>
        <w:spacing w:after="0" w:line="240" w:lineRule="auto"/>
        <w:rPr>
          <w:rFonts w:cstheme="minorHAnsi"/>
          <w:color w:val="000000"/>
          <w:lang w:val="en-GB"/>
        </w:rPr>
      </w:pPr>
      <w:r w:rsidRPr="00E04136">
        <w:rPr>
          <w:rFonts w:cstheme="minorHAnsi"/>
          <w:b/>
          <w:bCs/>
          <w:color w:val="000000"/>
          <w:lang w:val="en-GB"/>
        </w:rPr>
        <w:t>0212 249 45 46 / 0532 768 64 68</w:t>
      </w:r>
      <w:r w:rsidRPr="00E04136">
        <w:rPr>
          <w:rFonts w:cstheme="minorHAnsi"/>
          <w:color w:val="000000"/>
          <w:lang w:val="en-GB"/>
        </w:rPr>
        <w:t xml:space="preserve"> - </w:t>
      </w:r>
      <w:hyperlink r:id="rId9" w:history="1">
        <w:r w:rsidRPr="00E04136">
          <w:rPr>
            <w:rStyle w:val="Kpr"/>
            <w:rFonts w:cstheme="minorHAnsi"/>
            <w:lang w:val="en-GB"/>
          </w:rPr>
          <w:t>nurcan.arda@lorbi.com</w:t>
        </w:r>
      </w:hyperlink>
    </w:p>
    <w:p w14:paraId="6B5DCA23" w14:textId="77777777" w:rsidR="000F686E" w:rsidRPr="00303C20" w:rsidRDefault="000F686E" w:rsidP="000F686E">
      <w:pPr>
        <w:spacing w:after="0"/>
        <w:jc w:val="both"/>
        <w:rPr>
          <w:rFonts w:cs="Calibri"/>
        </w:rPr>
      </w:pPr>
    </w:p>
    <w:sectPr w:rsidR="000F686E" w:rsidRPr="00303C20">
      <w:headerReference w:type="default" r:id="rId10"/>
      <w:footerReference w:type="default" r:id="rId11"/>
      <w:pgSz w:w="11906" w:h="16838"/>
      <w:pgMar w:top="1417" w:right="849" w:bottom="1417" w:left="993" w:header="2211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EA6F" w14:textId="77777777" w:rsidR="003E4502" w:rsidRDefault="003E4502">
      <w:pPr>
        <w:spacing w:after="0" w:line="240" w:lineRule="auto"/>
      </w:pPr>
      <w:r>
        <w:separator/>
      </w:r>
    </w:p>
  </w:endnote>
  <w:endnote w:type="continuationSeparator" w:id="0">
    <w:p w14:paraId="6D8DDA98" w14:textId="77777777" w:rsidR="003E4502" w:rsidRDefault="003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4A32" w14:textId="77777777" w:rsidR="00AD11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709" w:right="142" w:firstLine="709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730536" wp14:editId="419BE885">
          <wp:simplePos x="0" y="0"/>
          <wp:positionH relativeFrom="column">
            <wp:posOffset>4765964</wp:posOffset>
          </wp:positionH>
          <wp:positionV relativeFrom="paragraph">
            <wp:posOffset>-567870</wp:posOffset>
          </wp:positionV>
          <wp:extent cx="2148840" cy="1286256"/>
          <wp:effectExtent l="0" t="0" r="0" b="0"/>
          <wp:wrapSquare wrapText="bothSides" distT="0" distB="0" distL="114300" distR="11430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286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4E4E" w14:textId="77777777" w:rsidR="003E4502" w:rsidRDefault="003E4502">
      <w:pPr>
        <w:spacing w:after="0" w:line="240" w:lineRule="auto"/>
      </w:pPr>
      <w:r>
        <w:separator/>
      </w:r>
    </w:p>
  </w:footnote>
  <w:footnote w:type="continuationSeparator" w:id="0">
    <w:p w14:paraId="38FB93A8" w14:textId="77777777" w:rsidR="003E4502" w:rsidRDefault="003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A5B" w14:textId="77777777" w:rsidR="00AD11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6585DC" wp14:editId="03CD34E6">
          <wp:simplePos x="0" y="0"/>
          <wp:positionH relativeFrom="column">
            <wp:posOffset>-1563367</wp:posOffset>
          </wp:positionH>
          <wp:positionV relativeFrom="paragraph">
            <wp:posOffset>-1842133</wp:posOffset>
          </wp:positionV>
          <wp:extent cx="2667000" cy="1676400"/>
          <wp:effectExtent l="0" t="0" r="0" b="0"/>
          <wp:wrapSquare wrapText="bothSides" distT="0" distB="0" distL="114300" distR="11430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0723" b="22591"/>
                  <a:stretch>
                    <a:fillRect/>
                  </a:stretch>
                </pic:blipFill>
                <pic:spPr>
                  <a:xfrm>
                    <a:off x="0" y="0"/>
                    <a:ext cx="2667000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5E0E"/>
    <w:multiLevelType w:val="multilevel"/>
    <w:tmpl w:val="2D7E8E9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8722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C9"/>
    <w:rsid w:val="000B4C18"/>
    <w:rsid w:val="000C3AE4"/>
    <w:rsid w:val="000C4B9E"/>
    <w:rsid w:val="000F686E"/>
    <w:rsid w:val="001A6314"/>
    <w:rsid w:val="001D0194"/>
    <w:rsid w:val="002416D8"/>
    <w:rsid w:val="002440F9"/>
    <w:rsid w:val="002C1B77"/>
    <w:rsid w:val="00303C20"/>
    <w:rsid w:val="003340B7"/>
    <w:rsid w:val="00334DD2"/>
    <w:rsid w:val="003E4502"/>
    <w:rsid w:val="004B229A"/>
    <w:rsid w:val="005C4CB6"/>
    <w:rsid w:val="00636EBF"/>
    <w:rsid w:val="006533B7"/>
    <w:rsid w:val="006A420D"/>
    <w:rsid w:val="006D37DB"/>
    <w:rsid w:val="006D3822"/>
    <w:rsid w:val="006D540A"/>
    <w:rsid w:val="0073689F"/>
    <w:rsid w:val="00737988"/>
    <w:rsid w:val="00742278"/>
    <w:rsid w:val="00781D5B"/>
    <w:rsid w:val="00800029"/>
    <w:rsid w:val="00815D2D"/>
    <w:rsid w:val="00827789"/>
    <w:rsid w:val="00841CD7"/>
    <w:rsid w:val="008E475C"/>
    <w:rsid w:val="0097799D"/>
    <w:rsid w:val="00982F03"/>
    <w:rsid w:val="009B5DF8"/>
    <w:rsid w:val="009C41F9"/>
    <w:rsid w:val="009D0A8F"/>
    <w:rsid w:val="00A470FD"/>
    <w:rsid w:val="00A85EC6"/>
    <w:rsid w:val="00AD11C9"/>
    <w:rsid w:val="00AF3B1D"/>
    <w:rsid w:val="00B002B4"/>
    <w:rsid w:val="00B45299"/>
    <w:rsid w:val="00C218D7"/>
    <w:rsid w:val="00C33EEE"/>
    <w:rsid w:val="00C43F20"/>
    <w:rsid w:val="00C57CEA"/>
    <w:rsid w:val="00C80BB5"/>
    <w:rsid w:val="00D040AE"/>
    <w:rsid w:val="00DA621C"/>
    <w:rsid w:val="00E22135"/>
    <w:rsid w:val="00F10F4D"/>
    <w:rsid w:val="00F7676D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9C11"/>
  <w15:docId w15:val="{D04B8EF4-F1C2-4170-9C69-C439A37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29"/>
    <w:rPr>
      <w:rFonts w:cs="Times New Roma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BC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1AC7"/>
  </w:style>
  <w:style w:type="paragraph" w:styleId="AltBilgi">
    <w:name w:val="footer"/>
    <w:basedOn w:val="Normal"/>
    <w:link w:val="Al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1AC7"/>
  </w:style>
  <w:style w:type="character" w:styleId="Gl">
    <w:name w:val="Strong"/>
    <w:basedOn w:val="VarsaylanParagrafYazTipi"/>
    <w:uiPriority w:val="22"/>
    <w:qFormat/>
    <w:rsid w:val="007D2C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AC"/>
    <w:rPr>
      <w:rFonts w:ascii="Segoe UI" w:hAnsi="Segoe UI" w:cs="Segoe UI"/>
      <w:sz w:val="18"/>
      <w:szCs w:val="18"/>
    </w:rPr>
  </w:style>
  <w:style w:type="paragraph" w:styleId="AralkYok">
    <w:name w:val="No Spacing"/>
    <w:uiPriority w:val="99"/>
    <w:qFormat/>
    <w:rsid w:val="00D97329"/>
    <w:pPr>
      <w:spacing w:after="0" w:line="240" w:lineRule="auto"/>
    </w:pPr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D97329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qFormat/>
    <w:rsid w:val="0002540B"/>
    <w:rPr>
      <w:rFonts w:ascii="Times New Roman" w:eastAsia="Times New Roman" w:hAnsi="Times New Roman" w:cs="Times New Roman"/>
      <w:sz w:val="32"/>
      <w:szCs w:val="20"/>
      <w:lang w:val="en-AU"/>
    </w:rPr>
  </w:style>
  <w:style w:type="paragraph" w:styleId="GvdeMetni">
    <w:name w:val="Body Text"/>
    <w:basedOn w:val="Normal"/>
    <w:link w:val="GvdeMetniChar"/>
    <w:rsid w:val="0002540B"/>
    <w:pPr>
      <w:spacing w:after="0" w:line="240" w:lineRule="auto"/>
    </w:pPr>
    <w:rPr>
      <w:rFonts w:ascii="Times New Roman" w:eastAsia="Times New Roman" w:hAnsi="Times New Roman"/>
      <w:sz w:val="32"/>
      <w:szCs w:val="20"/>
      <w:lang w:val="en-AU"/>
    </w:rPr>
  </w:style>
  <w:style w:type="character" w:customStyle="1" w:styleId="GvdeMetniChar1">
    <w:name w:val="Gövde Metni Char1"/>
    <w:basedOn w:val="VarsaylanParagrafYazTipi"/>
    <w:uiPriority w:val="99"/>
    <w:semiHidden/>
    <w:rsid w:val="0002540B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qFormat/>
    <w:locked/>
    <w:rsid w:val="0002540B"/>
    <w:rPr>
      <w:rFonts w:ascii="Calibri" w:eastAsia="Calibri" w:hAnsi="Calibri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BC61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5D5F3D"/>
    <w:rPr>
      <w:color w:val="0563C1" w:themeColor="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zeltme">
    <w:name w:val="Revision"/>
    <w:hidden/>
    <w:uiPriority w:val="99"/>
    <w:semiHidden/>
    <w:rsid w:val="00F10F4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urcan.arda@lorb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7J9pTnPU1jAVRZKiqDNKgivhQ==">AMUW2mUZzZCwesgA0IyvekN/cMMsnycAv5/O6rxYcqlqEenfNLMuEVn68ThTgmPGVsYWusAzIPCIwwJY5tqhXcQm3DpfPwfC5Tb5jtwAX20Ue0MLECpPTe4=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96983C-E77F-4665-B395-8E2C4EAB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Erdal</dc:creator>
  <cp:lastModifiedBy>User</cp:lastModifiedBy>
  <cp:revision>40</cp:revision>
  <dcterms:created xsi:type="dcterms:W3CDTF">2022-11-24T12:43:00Z</dcterms:created>
  <dcterms:modified xsi:type="dcterms:W3CDTF">2022-12-02T06:31:00Z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A5BC3CFD-4D51-461E-B5F0-D84C6FA67A36</vt:lpwstr>
  </property>
  <property fmtid="{D5CDD505-2E9C-101B-9397-08002B2CF9AE}" pid="4" name="SensitivityPersonalDatasPropertyName">
    <vt:lpwstr>Not File Props</vt:lpwstr>
  </property>
  <property fmtid="{D5CDD505-2E9C-101B-9397-08002B2CF9AE}" pid="5" name="SensitivityApprovedContentPropertyName">
    <vt:lpwstr>Not File Props</vt:lpwstr>
  </property>
  <property fmtid="{D5CDD505-2E9C-101B-9397-08002B2CF9AE}" pid="6" name="SensitivityCanExportContentPropertyName">
    <vt:lpwstr>Not File Props</vt:lpwstr>
  </property>
  <property fmtid="{D5CDD505-2E9C-101B-9397-08002B2CF9AE}" pid="7" name="SensitivityDataRetentionPeriodPropertyName">
    <vt:lpwstr>Not File Props</vt:lpwstr>
  </property>
</Properties>
</file>